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720780" w:rsidRPr="00720780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3150220537</w:t>
      </w:r>
      <w:r w:rsidR="003638A5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720780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 xml:space="preserve">П </w:t>
            </w:r>
            <w:r w:rsidR="00D06D7E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4A10D9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0415/</w:t>
            </w:r>
            <w:r w:rsidR="0004680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</w:t>
            </w:r>
            <w:r w:rsidR="003638A5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00" w:type="pct"/>
            <w:hideMark/>
          </w:tcPr>
          <w:p w:rsidR="00C353C7" w:rsidRPr="006A1357" w:rsidRDefault="00D06D7E" w:rsidP="00742A2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29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 w:rsidR="00742A2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C353C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" (357506,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3638A5">
        <w:rPr>
          <w:rFonts w:ascii="Arial" w:eastAsia="Times New Roman" w:hAnsi="Arial" w:cs="Arial"/>
          <w:sz w:val="18"/>
          <w:szCs w:val="18"/>
          <w:lang w:eastAsia="ru-RU"/>
        </w:rPr>
        <w:t>цветного металлопроката</w:t>
      </w:r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, управляемого ОАО «МРСК Северного Кавказа» (Организатор)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3638A5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265 050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соответствии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720780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CE0690"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3638A5">
        <w:rPr>
          <w:rFonts w:ascii="Arial" w:eastAsia="Times New Roman" w:hAnsi="Arial" w:cs="Arial"/>
          <w:sz w:val="18"/>
          <w:szCs w:val="18"/>
          <w:lang w:eastAsia="ru-RU"/>
        </w:rPr>
        <w:t>30</w:t>
      </w: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>9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ОАО "МРСК Северного Кавказа" </w:t>
      </w:r>
    </w:p>
    <w:p w:rsidR="00D06D7E" w:rsidRDefault="00D06D7E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Десюк Александр Викторович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Начальник Департамента </w:t>
      </w:r>
      <w:r w:rsidRPr="00D2277A">
        <w:rPr>
          <w:rFonts w:ascii="Arial" w:eastAsia="Times New Roman" w:hAnsi="Arial" w:cs="Arial"/>
          <w:sz w:val="18"/>
          <w:szCs w:val="18"/>
          <w:lang w:eastAsia="ru-RU"/>
        </w:rPr>
        <w:t>технического развития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ОАО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Харин Иван Владимирович, Начальник Департамента МТО ОАО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0468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638A5" w:rsidRPr="003638A5">
        <w:rPr>
          <w:rFonts w:ascii="Arial" w:eastAsia="Times New Roman" w:hAnsi="Arial" w:cs="Arial"/>
          <w:sz w:val="18"/>
          <w:szCs w:val="18"/>
          <w:lang w:eastAsia="ru-RU"/>
        </w:rPr>
        <w:t>31502205374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638A5">
        <w:rPr>
          <w:rFonts w:ascii="Arial" w:eastAsia="Times New Roman" w:hAnsi="Arial" w:cs="Arial"/>
          <w:sz w:val="18"/>
          <w:szCs w:val="18"/>
          <w:lang w:eastAsia="ru-RU"/>
        </w:rPr>
        <w:t xml:space="preserve">цветного металлопроката </w:t>
      </w:r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для нужд ОАО "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="00D06D7E" w:rsidRPr="006A1357">
        <w:rPr>
          <w:rFonts w:ascii="Arial" w:eastAsia="Times New Roman" w:hAnsi="Arial" w:cs="Arial"/>
          <w:sz w:val="18"/>
          <w:szCs w:val="18"/>
          <w:lang w:eastAsia="ru-RU"/>
        </w:rPr>
        <w:t>" (Заказчик)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, управляемого ОАО «МРСК Северного Кавказа» (Организатор),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Положения о закупке товар</w:t>
      </w:r>
      <w:r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ОАО «</w:t>
      </w:r>
      <w:proofErr w:type="spellStart"/>
      <w:r w:rsidR="00D06D7E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</w:t>
      </w:r>
      <w:r w:rsidR="00D06D7E">
        <w:rPr>
          <w:rFonts w:ascii="Arial" w:eastAsia="Times New Roman" w:hAnsi="Arial" w:cs="Arial"/>
          <w:sz w:val="18"/>
          <w:szCs w:val="18"/>
          <w:lang w:eastAsia="ru-RU"/>
        </w:rPr>
        <w:t xml:space="preserve">та Директоров </w:t>
      </w:r>
      <w:r w:rsidR="00D06D7E" w:rsidRPr="00D06D7E">
        <w:rPr>
          <w:rFonts w:ascii="Arial" w:eastAsia="Times New Roman" w:hAnsi="Arial" w:cs="Arial"/>
          <w:sz w:val="18"/>
          <w:szCs w:val="18"/>
          <w:lang w:eastAsia="ru-RU"/>
        </w:rPr>
        <w:t>от 19.07.2013 г. № 36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Закупочной комиссии: Шувалов Владимир Владимирович, Заместитель Генерального директора по инвестиционной деятельности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отдела экономической безопасности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Макарова Татьяна Васильевна, Начальник проектно-сметного отдела ОАО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D06D7E" w:rsidP="00D06D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Десюк Александр Викторович</w:t>
            </w:r>
            <w:r w:rsidR="004A10D9"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Департамента </w:t>
            </w:r>
            <w:r w:rsidRPr="00D227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технического развития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Владимирович, Начальник Департамента МТО ОАО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начальник отдела конкурсных закупок ОАО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04680B"/>
    <w:rsid w:val="0018570E"/>
    <w:rsid w:val="001F4997"/>
    <w:rsid w:val="003638A5"/>
    <w:rsid w:val="00440D64"/>
    <w:rsid w:val="004A10D9"/>
    <w:rsid w:val="00563163"/>
    <w:rsid w:val="006A1357"/>
    <w:rsid w:val="006D6552"/>
    <w:rsid w:val="006F55B2"/>
    <w:rsid w:val="00720780"/>
    <w:rsid w:val="00723174"/>
    <w:rsid w:val="00742A28"/>
    <w:rsid w:val="00B903BA"/>
    <w:rsid w:val="00C353C7"/>
    <w:rsid w:val="00CE0690"/>
    <w:rsid w:val="00D06D7E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Османова Валентина Павловна</cp:lastModifiedBy>
  <cp:revision>14</cp:revision>
  <cp:lastPrinted>2015-04-29T13:24:00Z</cp:lastPrinted>
  <dcterms:created xsi:type="dcterms:W3CDTF">2014-09-19T12:59:00Z</dcterms:created>
  <dcterms:modified xsi:type="dcterms:W3CDTF">2015-04-29T13:28:00Z</dcterms:modified>
</cp:coreProperties>
</file>