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F31" w:rsidRDefault="00E01F31" w:rsidP="00E01F31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Приложение  8</w:t>
      </w:r>
    </w:p>
    <w:p w:rsidR="008B4E0E" w:rsidRDefault="008B4E0E" w:rsidP="008B4E0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</w:pPr>
      <w:r w:rsidRPr="00702640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Технические характеристики</w:t>
      </w:r>
      <w:r w:rsidR="00E01F31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 автомобиля </w:t>
      </w:r>
      <w:proofErr w:type="spellStart"/>
      <w:r w:rsidR="00E01F31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тагача</w:t>
      </w:r>
      <w:proofErr w:type="spellEnd"/>
      <w:r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 </w:t>
      </w:r>
    </w:p>
    <w:p w:rsidR="008B4E0E" w:rsidRDefault="008B4E0E" w:rsidP="008B4E0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(</w:t>
      </w:r>
      <w:r w:rsidR="00901E5B" w:rsidRPr="00901E5B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КАМАЗ 6511</w:t>
      </w:r>
      <w:r w:rsidR="00AA28D4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6-48</w:t>
      </w:r>
      <w:r w:rsidR="00901E5B" w:rsidRPr="00901E5B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 (Евро-5) </w:t>
      </w:r>
      <w:r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или аналог)</w:t>
      </w:r>
      <w:r w:rsidRPr="005D285D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 </w:t>
      </w:r>
    </w:p>
    <w:p w:rsidR="007E72D5" w:rsidRPr="00C64197" w:rsidRDefault="007E72D5" w:rsidP="00C64197">
      <w:pPr>
        <w:spacing w:after="0" w:line="240" w:lineRule="auto"/>
        <w:rPr>
          <w:rFonts w:ascii="Arial" w:eastAsia="Times New Roman" w:hAnsi="Arial" w:cs="Times New Roman"/>
          <w:b/>
          <w:i/>
        </w:rPr>
      </w:pPr>
    </w:p>
    <w:p w:rsidR="004A0454" w:rsidRDefault="004A0454" w:rsidP="00902BE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</w:pPr>
      <w:r w:rsidRPr="00902BE7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Основные технические характеристики.</w:t>
      </w:r>
    </w:p>
    <w:p w:rsidR="00AA28D4" w:rsidRDefault="00AA28D4" w:rsidP="00902BE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</w:pPr>
    </w:p>
    <w:p w:rsidR="00AA28D4" w:rsidRPr="00AA28D4" w:rsidRDefault="00AA28D4" w:rsidP="00AA28D4">
      <w:pPr>
        <w:spacing w:after="0" w:line="36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AA28D4">
        <w:rPr>
          <w:rFonts w:ascii="Times New Roman" w:hAnsi="Times New Roman" w:cs="Times New Roman"/>
          <w:b/>
          <w:bCs/>
          <w:sz w:val="24"/>
          <w:szCs w:val="24"/>
        </w:rPr>
        <w:t xml:space="preserve">Стандарт: Евро 5. Колёсная формула: 6х4 </w:t>
      </w:r>
    </w:p>
    <w:p w:rsidR="00AA28D4" w:rsidRPr="00AA28D4" w:rsidRDefault="00C47721" w:rsidP="00AA28D4">
      <w:pPr>
        <w:numPr>
          <w:ilvl w:val="0"/>
          <w:numId w:val="1"/>
        </w:numPr>
        <w:spacing w:before="100" w:beforeAutospacing="1" w:after="0" w:line="285" w:lineRule="atLeast"/>
        <w:rPr>
          <w:rFonts w:ascii="Times New Roman" w:hAnsi="Times New Roman" w:cs="Times New Roman"/>
          <w:sz w:val="24"/>
          <w:szCs w:val="24"/>
        </w:rPr>
      </w:pPr>
      <w:hyperlink r:id="rId6" w:history="1">
        <w:r w:rsidR="00AA28D4" w:rsidRPr="00AA28D4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Весовые параметры и нагрузки</w:t>
        </w:r>
      </w:hyperlink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97"/>
        <w:gridCol w:w="1453"/>
      </w:tblGrid>
      <w:tr w:rsidR="00AA28D4" w:rsidRPr="00AA28D4" w:rsidTr="00AA28D4"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 xml:space="preserve">Нагрузка на седельно-сцепное устройство, </w:t>
            </w:r>
            <w:proofErr w:type="gramStart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15500</w:t>
            </w:r>
          </w:p>
        </w:tc>
      </w:tr>
      <w:tr w:rsidR="00AA28D4" w:rsidRPr="00AA28D4" w:rsidTr="00AA28D4">
        <w:tc>
          <w:tcPr>
            <w:tcW w:w="0" w:type="auto"/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 xml:space="preserve">Полная </w:t>
            </w:r>
            <w:proofErr w:type="gramStart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масса</w:t>
            </w:r>
            <w:proofErr w:type="gramEnd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 xml:space="preserve"> а/м, кг</w:t>
            </w:r>
          </w:p>
        </w:tc>
        <w:tc>
          <w:tcPr>
            <w:tcW w:w="0" w:type="auto"/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22850</w:t>
            </w:r>
          </w:p>
        </w:tc>
      </w:tr>
      <w:tr w:rsidR="00AA28D4" w:rsidRPr="00AA28D4" w:rsidTr="00AA28D4"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 xml:space="preserve">нагрузка на заднюю тележку, </w:t>
            </w:r>
            <w:proofErr w:type="gramStart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17800</w:t>
            </w:r>
          </w:p>
        </w:tc>
      </w:tr>
      <w:tr w:rsidR="00AA28D4" w:rsidRPr="00AA28D4" w:rsidTr="00AA28D4">
        <w:tc>
          <w:tcPr>
            <w:tcW w:w="0" w:type="auto"/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 xml:space="preserve">нагрузка на переднюю ось, </w:t>
            </w:r>
            <w:proofErr w:type="gramStart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0" w:type="auto"/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5050</w:t>
            </w:r>
          </w:p>
        </w:tc>
      </w:tr>
      <w:tr w:rsidR="00AA28D4" w:rsidRPr="00AA28D4" w:rsidTr="00AA28D4"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 xml:space="preserve">Полная масса автопоезда, </w:t>
            </w:r>
            <w:proofErr w:type="gramStart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37850</w:t>
            </w:r>
          </w:p>
        </w:tc>
      </w:tr>
      <w:tr w:rsidR="00AA28D4" w:rsidRPr="00AA28D4" w:rsidTr="00AA28D4">
        <w:tc>
          <w:tcPr>
            <w:tcW w:w="0" w:type="auto"/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 xml:space="preserve">Полная масса полуприцепа, </w:t>
            </w:r>
            <w:proofErr w:type="gramStart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0" w:type="auto"/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30500</w:t>
            </w:r>
          </w:p>
        </w:tc>
      </w:tr>
      <w:tr w:rsidR="00AA28D4" w:rsidRPr="00AA28D4" w:rsidTr="00AA28D4"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 xml:space="preserve">Снаряженная масса, </w:t>
            </w:r>
            <w:proofErr w:type="gramStart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7275</w:t>
            </w:r>
          </w:p>
        </w:tc>
      </w:tr>
      <w:tr w:rsidR="00AA28D4" w:rsidRPr="00AA28D4" w:rsidTr="00AA28D4">
        <w:tc>
          <w:tcPr>
            <w:tcW w:w="0" w:type="auto"/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 xml:space="preserve">нагрузка на заднюю тележку, </w:t>
            </w:r>
            <w:proofErr w:type="gramStart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0" w:type="auto"/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3675</w:t>
            </w:r>
          </w:p>
        </w:tc>
      </w:tr>
      <w:tr w:rsidR="00AA28D4" w:rsidRPr="00AA28D4" w:rsidTr="00AA28D4"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 xml:space="preserve">нагрузка на переднюю ось, </w:t>
            </w:r>
            <w:proofErr w:type="gramStart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3600</w:t>
            </w:r>
          </w:p>
        </w:tc>
      </w:tr>
    </w:tbl>
    <w:p w:rsidR="00AA28D4" w:rsidRPr="00AA28D4" w:rsidRDefault="00C47721" w:rsidP="00AA28D4">
      <w:pPr>
        <w:numPr>
          <w:ilvl w:val="0"/>
          <w:numId w:val="1"/>
        </w:numPr>
        <w:spacing w:before="100" w:beforeAutospacing="1" w:after="0" w:line="285" w:lineRule="atLeast"/>
        <w:rPr>
          <w:rFonts w:ascii="Times New Roman" w:hAnsi="Times New Roman" w:cs="Times New Roman"/>
          <w:sz w:val="24"/>
          <w:szCs w:val="24"/>
        </w:rPr>
      </w:pPr>
      <w:hyperlink r:id="rId7" w:history="1">
        <w:r w:rsidR="00AA28D4" w:rsidRPr="00AA28D4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Двигатель</w:t>
        </w:r>
      </w:hyperlink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8"/>
        <w:gridCol w:w="5782"/>
      </w:tblGrid>
      <w:tr w:rsidR="00AA28D4" w:rsidRPr="00AA28D4" w:rsidTr="00AA28D4"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Модель двигателя</w:t>
            </w:r>
          </w:p>
        </w:tc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Cummins</w:t>
            </w:r>
            <w:proofErr w:type="spellEnd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 xml:space="preserve"> ISB6.7E5 300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аналог</w:t>
            </w:r>
          </w:p>
        </w:tc>
      </w:tr>
      <w:tr w:rsidR="00AA28D4" w:rsidRPr="00AA28D4" w:rsidTr="00AA28D4">
        <w:tc>
          <w:tcPr>
            <w:tcW w:w="0" w:type="auto"/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 xml:space="preserve">Макс. полезный крутящий момент, </w:t>
            </w:r>
            <w:proofErr w:type="spellStart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proofErr w:type="spellEnd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кгсм</w:t>
            </w:r>
            <w:proofErr w:type="spellEnd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1087 (111)</w:t>
            </w:r>
          </w:p>
        </w:tc>
      </w:tr>
      <w:tr w:rsidR="00AA28D4" w:rsidRPr="00AA28D4" w:rsidTr="00AA28D4"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 xml:space="preserve">при частоте вращения коленчатого вала, </w:t>
            </w:r>
            <w:proofErr w:type="gramStart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/мин</w:t>
            </w:r>
          </w:p>
        </w:tc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</w:tr>
      <w:tr w:rsidR="00AA28D4" w:rsidRPr="00AA28D4" w:rsidTr="00AA28D4">
        <w:tc>
          <w:tcPr>
            <w:tcW w:w="0" w:type="auto"/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Максимальная полезная мощность, кВт (</w:t>
            </w:r>
            <w:proofErr w:type="spellStart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proofErr w:type="gramStart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proofErr w:type="gramEnd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0" w:type="auto"/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215 (300)</w:t>
            </w:r>
          </w:p>
        </w:tc>
      </w:tr>
      <w:tr w:rsidR="00AA28D4" w:rsidRPr="00AA28D4" w:rsidTr="00AA28D4"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 xml:space="preserve">при частоте вращения коленчатого вала, </w:t>
            </w:r>
            <w:proofErr w:type="gramStart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/мин</w:t>
            </w:r>
          </w:p>
        </w:tc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AA28D4" w:rsidRPr="00AA28D4" w:rsidTr="00AA28D4">
        <w:tc>
          <w:tcPr>
            <w:tcW w:w="0" w:type="auto"/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 xml:space="preserve">Рабочий объем, </w:t>
            </w:r>
            <w:proofErr w:type="gramStart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</w:p>
        </w:tc>
        <w:tc>
          <w:tcPr>
            <w:tcW w:w="0" w:type="auto"/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AA28D4" w:rsidRPr="00AA28D4" w:rsidTr="00AA28D4"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Расположение и число цилиндров</w:t>
            </w:r>
          </w:p>
        </w:tc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рядное, 6</w:t>
            </w:r>
          </w:p>
        </w:tc>
      </w:tr>
      <w:tr w:rsidR="00AA28D4" w:rsidRPr="00AA28D4" w:rsidTr="00AA28D4">
        <w:tc>
          <w:tcPr>
            <w:tcW w:w="0" w:type="auto"/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Степень сжатия</w:t>
            </w:r>
          </w:p>
        </w:tc>
        <w:tc>
          <w:tcPr>
            <w:tcW w:w="0" w:type="auto"/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</w:tr>
      <w:tr w:rsidR="00AA28D4" w:rsidRPr="00AA28D4" w:rsidTr="00AA28D4"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Тип двигателя</w:t>
            </w:r>
          </w:p>
        </w:tc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дизельный</w:t>
            </w:r>
            <w:proofErr w:type="gramEnd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турбонаддувом</w:t>
            </w:r>
            <w:proofErr w:type="spellEnd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 xml:space="preserve">, с промежуточным охлаждением </w:t>
            </w:r>
            <w:proofErr w:type="spellStart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наддувочного</w:t>
            </w:r>
            <w:proofErr w:type="spellEnd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 xml:space="preserve"> воздуха</w:t>
            </w:r>
          </w:p>
        </w:tc>
      </w:tr>
    </w:tbl>
    <w:p w:rsidR="00AA28D4" w:rsidRPr="00AA28D4" w:rsidRDefault="00C47721" w:rsidP="00AA28D4">
      <w:pPr>
        <w:numPr>
          <w:ilvl w:val="0"/>
          <w:numId w:val="1"/>
        </w:numPr>
        <w:spacing w:before="100" w:beforeAutospacing="1" w:after="0" w:line="285" w:lineRule="atLeast"/>
        <w:rPr>
          <w:rFonts w:ascii="Times New Roman" w:hAnsi="Times New Roman" w:cs="Times New Roman"/>
          <w:sz w:val="24"/>
          <w:szCs w:val="24"/>
        </w:rPr>
      </w:pPr>
      <w:hyperlink r:id="rId8" w:history="1">
        <w:r w:rsidR="00AA28D4" w:rsidRPr="00AA28D4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Коробка передач</w:t>
        </w:r>
      </w:hyperlink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8"/>
        <w:gridCol w:w="6192"/>
      </w:tblGrid>
      <w:tr w:rsidR="00AA28D4" w:rsidRPr="00AA28D4" w:rsidTr="00AA28D4"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Модель КП</w:t>
            </w:r>
          </w:p>
        </w:tc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ZF 9S1310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аналог</w:t>
            </w:r>
          </w:p>
        </w:tc>
      </w:tr>
      <w:tr w:rsidR="00AA28D4" w:rsidRPr="00AA28D4" w:rsidTr="00AA28D4">
        <w:tc>
          <w:tcPr>
            <w:tcW w:w="0" w:type="auto"/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 xml:space="preserve">Передаточные числа на </w:t>
            </w:r>
            <w:r w:rsidRPr="00AA28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передачах</w:t>
            </w:r>
          </w:p>
        </w:tc>
        <w:tc>
          <w:tcPr>
            <w:tcW w:w="0" w:type="auto"/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1-9,48; 2-6,58; 3-4,68; 4-3,48; 5-2,62; 6-1,89; 7-1,35; 8-</w:t>
            </w:r>
            <w:r w:rsidRPr="00AA28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1,00; 9-0,75; ЗХ-8,97</w:t>
            </w:r>
          </w:p>
        </w:tc>
      </w:tr>
      <w:tr w:rsidR="00AA28D4" w:rsidRPr="00AA28D4" w:rsidTr="00AA28D4"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</w:t>
            </w:r>
          </w:p>
        </w:tc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механическая, 9-тиступенчатая</w:t>
            </w:r>
          </w:p>
        </w:tc>
      </w:tr>
      <w:tr w:rsidR="00AA28D4" w:rsidRPr="00AA28D4" w:rsidTr="00AA28D4">
        <w:tc>
          <w:tcPr>
            <w:tcW w:w="0" w:type="auto"/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</w:tc>
        <w:tc>
          <w:tcPr>
            <w:tcW w:w="0" w:type="auto"/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механическое, дистанционное</w:t>
            </w:r>
          </w:p>
        </w:tc>
      </w:tr>
      <w:tr w:rsidR="00AA28D4" w:rsidRPr="00AA28D4" w:rsidTr="00AA28D4"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Число передач КП</w:t>
            </w:r>
          </w:p>
        </w:tc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AA28D4" w:rsidRPr="00AA28D4" w:rsidRDefault="00C47721" w:rsidP="00AA28D4">
      <w:pPr>
        <w:numPr>
          <w:ilvl w:val="0"/>
          <w:numId w:val="1"/>
        </w:numPr>
        <w:spacing w:before="100" w:beforeAutospacing="1" w:after="0" w:line="285" w:lineRule="atLeast"/>
        <w:rPr>
          <w:rFonts w:ascii="Times New Roman" w:hAnsi="Times New Roman" w:cs="Times New Roman"/>
          <w:sz w:val="24"/>
          <w:szCs w:val="24"/>
        </w:rPr>
      </w:pPr>
      <w:hyperlink r:id="rId9" w:history="1">
        <w:r w:rsidR="00AA28D4" w:rsidRPr="00AA28D4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Главная передача</w:t>
        </w:r>
      </w:hyperlink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35"/>
        <w:gridCol w:w="6015"/>
      </w:tblGrid>
      <w:tr w:rsidR="00AA28D4" w:rsidRPr="00AA28D4" w:rsidTr="00AA28D4"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Передаточное отношение</w:t>
            </w:r>
          </w:p>
        </w:tc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5,94 или 6,53 (в зависимости от комплектации)</w:t>
            </w:r>
          </w:p>
        </w:tc>
      </w:tr>
    </w:tbl>
    <w:p w:rsidR="00AA28D4" w:rsidRPr="00AA28D4" w:rsidRDefault="00C47721" w:rsidP="00AA28D4">
      <w:pPr>
        <w:numPr>
          <w:ilvl w:val="0"/>
          <w:numId w:val="1"/>
        </w:numPr>
        <w:spacing w:before="100" w:beforeAutospacing="1" w:after="0" w:line="285" w:lineRule="atLeast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AA28D4" w:rsidRPr="00AA28D4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Кабина</w:t>
        </w:r>
      </w:hyperlink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5"/>
        <w:gridCol w:w="7385"/>
      </w:tblGrid>
      <w:tr w:rsidR="00AA28D4" w:rsidRPr="00AA28D4" w:rsidTr="00AA28D4"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со спальным местом</w:t>
            </w:r>
          </w:p>
        </w:tc>
      </w:tr>
      <w:tr w:rsidR="00AA28D4" w:rsidRPr="00AA28D4" w:rsidTr="00AA28D4">
        <w:tc>
          <w:tcPr>
            <w:tcW w:w="0" w:type="auto"/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Тип кабины</w:t>
            </w:r>
          </w:p>
        </w:tc>
        <w:tc>
          <w:tcPr>
            <w:tcW w:w="0" w:type="auto"/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расположенная</w:t>
            </w:r>
            <w:proofErr w:type="gramEnd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 xml:space="preserve"> над двигателем, с высокой крышей</w:t>
            </w:r>
          </w:p>
        </w:tc>
      </w:tr>
    </w:tbl>
    <w:p w:rsidR="00AA28D4" w:rsidRPr="00AA28D4" w:rsidRDefault="00C47721" w:rsidP="00AA28D4">
      <w:pPr>
        <w:numPr>
          <w:ilvl w:val="0"/>
          <w:numId w:val="1"/>
        </w:numPr>
        <w:spacing w:before="100" w:beforeAutospacing="1" w:after="0" w:line="285" w:lineRule="atLeast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AA28D4" w:rsidRPr="00AA28D4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Колеса и шины</w:t>
        </w:r>
      </w:hyperlink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2"/>
        <w:gridCol w:w="6178"/>
      </w:tblGrid>
      <w:tr w:rsidR="00AA28D4" w:rsidRPr="00AA28D4" w:rsidTr="00AA28D4"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Размер обода</w:t>
            </w:r>
          </w:p>
        </w:tc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7,5-22,5 или 8,25-22,5</w:t>
            </w:r>
          </w:p>
        </w:tc>
      </w:tr>
      <w:tr w:rsidR="00AA28D4" w:rsidRPr="00AA28D4" w:rsidTr="00AA28D4">
        <w:tc>
          <w:tcPr>
            <w:tcW w:w="0" w:type="auto"/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Тип колес</w:t>
            </w:r>
          </w:p>
        </w:tc>
        <w:tc>
          <w:tcPr>
            <w:tcW w:w="0" w:type="auto"/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дисковые</w:t>
            </w:r>
          </w:p>
        </w:tc>
      </w:tr>
      <w:tr w:rsidR="00AA28D4" w:rsidRPr="00AA28D4" w:rsidTr="00AA28D4"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Тип ошиновки</w:t>
            </w:r>
          </w:p>
        </w:tc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двухскатная</w:t>
            </w:r>
          </w:p>
        </w:tc>
      </w:tr>
      <w:tr w:rsidR="00AA28D4" w:rsidRPr="00AA28D4" w:rsidTr="00AA28D4">
        <w:tc>
          <w:tcPr>
            <w:tcW w:w="0" w:type="auto"/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Тип шин</w:t>
            </w:r>
          </w:p>
        </w:tc>
        <w:tc>
          <w:tcPr>
            <w:tcW w:w="0" w:type="auto"/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пневматические, бескамерные</w:t>
            </w:r>
          </w:p>
        </w:tc>
      </w:tr>
      <w:tr w:rsidR="00AA28D4" w:rsidRPr="00AA28D4" w:rsidTr="00AA28D4"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Шины</w:t>
            </w:r>
          </w:p>
        </w:tc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11.00 R22,5</w:t>
            </w:r>
          </w:p>
        </w:tc>
      </w:tr>
    </w:tbl>
    <w:p w:rsidR="00AA28D4" w:rsidRPr="00AA28D4" w:rsidRDefault="00C47721" w:rsidP="00AA28D4">
      <w:pPr>
        <w:numPr>
          <w:ilvl w:val="0"/>
          <w:numId w:val="1"/>
        </w:numPr>
        <w:spacing w:before="100" w:beforeAutospacing="1" w:after="0" w:line="285" w:lineRule="atLeast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AA28D4" w:rsidRPr="00AA28D4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Седельно-сцепное устройство</w:t>
        </w:r>
      </w:hyperlink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41"/>
        <w:gridCol w:w="4809"/>
      </w:tblGrid>
      <w:tr w:rsidR="00AA28D4" w:rsidRPr="00AA28D4" w:rsidTr="00AA28D4"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 xml:space="preserve">Диаметр сцепного шкворня, </w:t>
            </w:r>
            <w:proofErr w:type="gramStart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A28D4" w:rsidRPr="00AA28D4" w:rsidTr="00AA28D4">
        <w:tc>
          <w:tcPr>
            <w:tcW w:w="0" w:type="auto"/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Тип ССУ</w:t>
            </w:r>
          </w:p>
        </w:tc>
        <w:tc>
          <w:tcPr>
            <w:tcW w:w="0" w:type="auto"/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 xml:space="preserve">с 2-мя степенями свободы, </w:t>
            </w:r>
            <w:proofErr w:type="gramStart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литое</w:t>
            </w:r>
            <w:proofErr w:type="gramEnd"/>
          </w:p>
        </w:tc>
      </w:tr>
    </w:tbl>
    <w:p w:rsidR="00AA28D4" w:rsidRPr="00AA28D4" w:rsidRDefault="00C47721" w:rsidP="00AA28D4">
      <w:pPr>
        <w:numPr>
          <w:ilvl w:val="0"/>
          <w:numId w:val="1"/>
        </w:numPr>
        <w:spacing w:before="100" w:beforeAutospacing="1" w:after="0" w:line="285" w:lineRule="atLeast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AA28D4" w:rsidRPr="00AA28D4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Система выпуска и нейтрализации</w:t>
        </w:r>
      </w:hyperlink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00"/>
        <w:gridCol w:w="4450"/>
      </w:tblGrid>
      <w:tr w:rsidR="00AA28D4" w:rsidRPr="00AA28D4" w:rsidTr="00AA28D4"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 xml:space="preserve">Вместимость бака с нейтрализующей жидкостью, </w:t>
            </w:r>
            <w:proofErr w:type="gramStart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</w:p>
        </w:tc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AA28D4" w:rsidRPr="00AA28D4" w:rsidTr="00AA28D4">
        <w:tc>
          <w:tcPr>
            <w:tcW w:w="0" w:type="auto"/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0" w:type="auto"/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глушитель, совмещенный с нейтрализатором</w:t>
            </w:r>
          </w:p>
        </w:tc>
      </w:tr>
    </w:tbl>
    <w:p w:rsidR="00AA28D4" w:rsidRPr="00AA28D4" w:rsidRDefault="00C47721" w:rsidP="00AA28D4">
      <w:pPr>
        <w:numPr>
          <w:ilvl w:val="0"/>
          <w:numId w:val="1"/>
        </w:numPr>
        <w:spacing w:before="100" w:beforeAutospacing="1" w:after="0" w:line="285" w:lineRule="atLeast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AA28D4" w:rsidRPr="00AA28D4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Система питания</w:t>
        </w:r>
      </w:hyperlink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01"/>
        <w:gridCol w:w="1449"/>
      </w:tblGrid>
      <w:tr w:rsidR="00AA28D4" w:rsidRPr="00AA28D4" w:rsidTr="00AA28D4"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 xml:space="preserve">Вместимость топливного бака, </w:t>
            </w:r>
            <w:proofErr w:type="gramStart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</w:p>
        </w:tc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</w:tbl>
    <w:p w:rsidR="00AA28D4" w:rsidRPr="00AA28D4" w:rsidRDefault="00C47721" w:rsidP="00AA28D4">
      <w:pPr>
        <w:numPr>
          <w:ilvl w:val="0"/>
          <w:numId w:val="1"/>
        </w:numPr>
        <w:spacing w:before="100" w:beforeAutospacing="1" w:after="0" w:line="285" w:lineRule="atLeast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AA28D4" w:rsidRPr="00AA28D4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Сцепление</w:t>
        </w:r>
      </w:hyperlink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2"/>
        <w:gridCol w:w="7488"/>
      </w:tblGrid>
      <w:tr w:rsidR="00AA28D4" w:rsidRPr="00AA28D4" w:rsidTr="00AA28D4"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Привод</w:t>
            </w:r>
          </w:p>
        </w:tc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 xml:space="preserve">гидравлический с </w:t>
            </w:r>
            <w:proofErr w:type="spellStart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пневмоусилителем</w:t>
            </w:r>
            <w:proofErr w:type="spellEnd"/>
          </w:p>
        </w:tc>
      </w:tr>
      <w:tr w:rsidR="00AA28D4" w:rsidRPr="00AA28D4" w:rsidTr="00AA28D4">
        <w:tc>
          <w:tcPr>
            <w:tcW w:w="0" w:type="auto"/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0" w:type="auto"/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диафрагменное, однодисковое</w:t>
            </w:r>
          </w:p>
        </w:tc>
      </w:tr>
    </w:tbl>
    <w:p w:rsidR="00AA28D4" w:rsidRPr="00AA28D4" w:rsidRDefault="00C47721" w:rsidP="00AA28D4">
      <w:pPr>
        <w:numPr>
          <w:ilvl w:val="0"/>
          <w:numId w:val="1"/>
        </w:numPr>
        <w:spacing w:before="100" w:beforeAutospacing="1" w:after="0" w:line="285" w:lineRule="atLeast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AA28D4" w:rsidRPr="00AA28D4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Тормоза</w:t>
        </w:r>
      </w:hyperlink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92"/>
        <w:gridCol w:w="3258"/>
      </w:tblGrid>
      <w:tr w:rsidR="00AA28D4" w:rsidRPr="00AA28D4" w:rsidTr="00AA28D4"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Привод</w:t>
            </w:r>
          </w:p>
        </w:tc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пневматический</w:t>
            </w:r>
          </w:p>
        </w:tc>
      </w:tr>
      <w:tr w:rsidR="00AA28D4" w:rsidRPr="00AA28D4" w:rsidTr="00AA28D4">
        <w:tc>
          <w:tcPr>
            <w:tcW w:w="0" w:type="auto"/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Размеры диаметр барабана, </w:t>
            </w:r>
            <w:proofErr w:type="gramStart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0" w:type="auto"/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AA28D4" w:rsidRPr="00AA28D4" w:rsidTr="00AA28D4"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 xml:space="preserve">Ширина тормозных накладок, </w:t>
            </w:r>
            <w:proofErr w:type="gramStart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</w:tbl>
    <w:p w:rsidR="00AA28D4" w:rsidRPr="00AA28D4" w:rsidRDefault="00C47721" w:rsidP="00AA28D4">
      <w:pPr>
        <w:numPr>
          <w:ilvl w:val="0"/>
          <w:numId w:val="1"/>
        </w:numPr>
        <w:spacing w:before="100" w:beforeAutospacing="1" w:after="0" w:line="285" w:lineRule="atLeast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AA28D4" w:rsidRPr="00AA28D4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Характеристика а/</w:t>
        </w:r>
        <w:proofErr w:type="gramStart"/>
        <w:r w:rsidR="00AA28D4" w:rsidRPr="00AA28D4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п</w:t>
        </w:r>
        <w:proofErr w:type="gramEnd"/>
        <w:r w:rsidR="00AA28D4" w:rsidRPr="00AA28D4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 xml:space="preserve"> полной массой</w:t>
        </w:r>
      </w:hyperlink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92"/>
        <w:gridCol w:w="1558"/>
      </w:tblGrid>
      <w:tr w:rsidR="00AA28D4" w:rsidRPr="00AA28D4" w:rsidTr="00AA28D4"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 xml:space="preserve">Внешний габаритный радиус поворота, </w:t>
            </w:r>
            <w:proofErr w:type="gramStart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</w:tr>
      <w:tr w:rsidR="00AA28D4" w:rsidRPr="00AA28D4" w:rsidTr="00AA28D4">
        <w:tc>
          <w:tcPr>
            <w:tcW w:w="0" w:type="auto"/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скорость, не менее, </w:t>
            </w:r>
            <w:proofErr w:type="gramStart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0" w:type="auto"/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AA28D4" w:rsidRPr="00AA28D4" w:rsidTr="00AA28D4"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Угол преодолеваемого подъема, не менее, % (град)</w:t>
            </w:r>
          </w:p>
        </w:tc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18 (10°)</w:t>
            </w:r>
          </w:p>
        </w:tc>
      </w:tr>
    </w:tbl>
    <w:p w:rsidR="00AA28D4" w:rsidRPr="00AA28D4" w:rsidRDefault="00C47721" w:rsidP="00AA28D4">
      <w:pPr>
        <w:numPr>
          <w:ilvl w:val="0"/>
          <w:numId w:val="1"/>
        </w:numPr>
        <w:spacing w:before="100" w:beforeAutospacing="1" w:after="0" w:line="285" w:lineRule="atLeast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AA28D4" w:rsidRPr="00AA28D4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Электрооборудование</w:t>
        </w:r>
      </w:hyperlink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19"/>
        <w:gridCol w:w="3031"/>
      </w:tblGrid>
      <w:tr w:rsidR="00AA28D4" w:rsidRPr="00AA28D4" w:rsidTr="00AA28D4"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 xml:space="preserve">Аккумуляторы, </w:t>
            </w:r>
            <w:proofErr w:type="gramStart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А·ч</w:t>
            </w:r>
            <w:proofErr w:type="spellEnd"/>
          </w:p>
        </w:tc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2х12/190</w:t>
            </w:r>
          </w:p>
        </w:tc>
      </w:tr>
      <w:tr w:rsidR="00AA28D4" w:rsidRPr="00AA28D4" w:rsidTr="00AA28D4">
        <w:tc>
          <w:tcPr>
            <w:tcW w:w="0" w:type="auto"/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 xml:space="preserve">Генератор, </w:t>
            </w:r>
            <w:proofErr w:type="gramStart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/Вт</w:t>
            </w:r>
          </w:p>
        </w:tc>
        <w:tc>
          <w:tcPr>
            <w:tcW w:w="0" w:type="auto"/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28/2000</w:t>
            </w:r>
          </w:p>
        </w:tc>
      </w:tr>
      <w:tr w:rsidR="00AA28D4" w:rsidRPr="00AA28D4" w:rsidTr="00AA28D4"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Напряжение, B</w:t>
            </w:r>
          </w:p>
        </w:tc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A28D4" w:rsidRPr="00AA28D4" w:rsidRDefault="00AA28D4" w:rsidP="00AA28D4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28D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</w:tbl>
    <w:p w:rsidR="00902BE7" w:rsidRDefault="00902BE7" w:rsidP="00AA28D4">
      <w:pPr>
        <w:spacing w:after="0"/>
      </w:pPr>
    </w:p>
    <w:p w:rsidR="00902BE7" w:rsidRDefault="00902BE7" w:rsidP="00902BE7">
      <w:pPr>
        <w:tabs>
          <w:tab w:val="left" w:pos="3145"/>
        </w:tabs>
        <w:spacing w:after="0"/>
        <w:jc w:val="center"/>
      </w:pPr>
    </w:p>
    <w:p w:rsidR="00C64197" w:rsidRPr="00C64197" w:rsidRDefault="00C64197" w:rsidP="00C64197">
      <w:pPr>
        <w:spacing w:after="0" w:line="240" w:lineRule="auto"/>
        <w:rPr>
          <w:rFonts w:ascii="Arial" w:eastAsia="Times New Roman" w:hAnsi="Arial" w:cs="Times New Roman"/>
          <w:b/>
          <w:i/>
        </w:rPr>
      </w:pPr>
    </w:p>
    <w:p w:rsidR="00F86D60" w:rsidRDefault="00AA2ECE" w:rsidP="00C64197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  <w:lang w:eastAsia="ru-RU"/>
        </w:rPr>
        <w:drawing>
          <wp:inline distT="0" distB="0" distL="0" distR="0">
            <wp:extent cx="2095500" cy="2198403"/>
            <wp:effectExtent l="0" t="0" r="0" b="0"/>
            <wp:docPr id="6" name="Рисунок 6" descr="C:\Users\Yakushenko-sp\Pictures\310caecb11a645b35e8d8eae7127086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Yakushenko-sp\Pictures\310caecb11a645b35e8d8eae7127086d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7090" cy="2200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4638">
        <w:rPr>
          <w:rFonts w:ascii="Arial" w:eastAsia="Times New Roman" w:hAnsi="Arial" w:cs="Arial"/>
          <w:noProof/>
          <w:lang w:eastAsia="ru-RU"/>
        </w:rPr>
        <w:drawing>
          <wp:inline distT="0" distB="0" distL="0" distR="0">
            <wp:extent cx="3714750" cy="2054311"/>
            <wp:effectExtent l="0" t="0" r="0" b="3175"/>
            <wp:docPr id="8" name="Рисунок 8" descr="C:\Users\Yakushenko-sp\Pictures\acaec78c9e263d2610e47bf60de8b9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Yakushenko-sp\Pictures\acaec78c9e263d2610e47bf60de8b923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92" cy="2059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1F31" w:rsidRDefault="00E01F31" w:rsidP="00E01F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F31" w:rsidRDefault="00E01F31" w:rsidP="00E01F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D60" w:rsidRPr="005D285D" w:rsidRDefault="00F86D60" w:rsidP="00F86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D318A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</w:t>
      </w:r>
    </w:p>
    <w:sectPr w:rsidR="00F86D60" w:rsidRPr="005D285D" w:rsidSect="00AA28D4">
      <w:pgSz w:w="11906" w:h="16838"/>
      <w:pgMar w:top="851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927D8C"/>
    <w:multiLevelType w:val="multilevel"/>
    <w:tmpl w:val="79E48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76E"/>
    <w:rsid w:val="000A4417"/>
    <w:rsid w:val="000E6D28"/>
    <w:rsid w:val="001C268C"/>
    <w:rsid w:val="003627A4"/>
    <w:rsid w:val="003904CA"/>
    <w:rsid w:val="003E565D"/>
    <w:rsid w:val="004A0454"/>
    <w:rsid w:val="004F5F53"/>
    <w:rsid w:val="0066474A"/>
    <w:rsid w:val="00723714"/>
    <w:rsid w:val="007E72D5"/>
    <w:rsid w:val="00814A1C"/>
    <w:rsid w:val="008B4E0E"/>
    <w:rsid w:val="008E645F"/>
    <w:rsid w:val="00901E5B"/>
    <w:rsid w:val="00902BE7"/>
    <w:rsid w:val="00934638"/>
    <w:rsid w:val="00AA28D4"/>
    <w:rsid w:val="00AA2ECE"/>
    <w:rsid w:val="00C1376E"/>
    <w:rsid w:val="00C47721"/>
    <w:rsid w:val="00C64197"/>
    <w:rsid w:val="00E01F31"/>
    <w:rsid w:val="00E35193"/>
    <w:rsid w:val="00E536C0"/>
    <w:rsid w:val="00EB1977"/>
    <w:rsid w:val="00F86D60"/>
    <w:rsid w:val="00FC42AF"/>
    <w:rsid w:val="00FF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01E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74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901E5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semiHidden/>
    <w:unhideWhenUsed/>
    <w:rsid w:val="00901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AA28D4"/>
    <w:rPr>
      <w:color w:val="90A1B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01E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74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901E5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semiHidden/>
    <w:unhideWhenUsed/>
    <w:rsid w:val="00901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AA28D4"/>
    <w:rPr>
      <w:color w:val="90A1B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04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43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3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67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9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63150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0809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80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60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17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7914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1935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648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4193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8772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048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3101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4483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284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6311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19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maz.ru/production/serial/sedelnye-tyagachi/kamaz-65116-a4/" TargetMode="External"/><Relationship Id="rId13" Type="http://schemas.openxmlformats.org/officeDocument/2006/relationships/hyperlink" Target="https://kamaz.ru/production/serial/sedelnye-tyagachi/kamaz-65116-a4/" TargetMode="External"/><Relationship Id="rId18" Type="http://schemas.openxmlformats.org/officeDocument/2006/relationships/hyperlink" Target="https://kamaz.ru/production/serial/sedelnye-tyagachi/kamaz-65116-a4/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s://kamaz.ru/production/serial/sedelnye-tyagachi/kamaz-65116-a4/" TargetMode="External"/><Relationship Id="rId12" Type="http://schemas.openxmlformats.org/officeDocument/2006/relationships/hyperlink" Target="https://kamaz.ru/production/serial/sedelnye-tyagachi/kamaz-65116-a4/" TargetMode="External"/><Relationship Id="rId17" Type="http://schemas.openxmlformats.org/officeDocument/2006/relationships/hyperlink" Target="https://kamaz.ru/production/serial/sedelnye-tyagachi/kamaz-65116-a4/" TargetMode="External"/><Relationship Id="rId2" Type="http://schemas.openxmlformats.org/officeDocument/2006/relationships/styles" Target="styles.xml"/><Relationship Id="rId16" Type="http://schemas.openxmlformats.org/officeDocument/2006/relationships/hyperlink" Target="https://kamaz.ru/production/serial/sedelnye-tyagachi/kamaz-65116-a4/" TargetMode="External"/><Relationship Id="rId20" Type="http://schemas.openxmlformats.org/officeDocument/2006/relationships/image" Target="media/image2.png"/><Relationship Id="rId1" Type="http://schemas.openxmlformats.org/officeDocument/2006/relationships/numbering" Target="numbering.xml"/><Relationship Id="rId6" Type="http://schemas.openxmlformats.org/officeDocument/2006/relationships/hyperlink" Target="https://kamaz.ru/production/serial/sedelnye-tyagachi/kamaz-65116-a4/" TargetMode="External"/><Relationship Id="rId11" Type="http://schemas.openxmlformats.org/officeDocument/2006/relationships/hyperlink" Target="https://kamaz.ru/production/serial/sedelnye-tyagachi/kamaz-65116-a4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kamaz.ru/production/serial/sedelnye-tyagachi/kamaz-65116-a4/" TargetMode="External"/><Relationship Id="rId10" Type="http://schemas.openxmlformats.org/officeDocument/2006/relationships/hyperlink" Target="https://kamaz.ru/production/serial/sedelnye-tyagachi/kamaz-65116-a4/" TargetMode="External"/><Relationship Id="rId19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kamaz.ru/production/serial/sedelnye-tyagachi/kamaz-65116-a4/" TargetMode="External"/><Relationship Id="rId14" Type="http://schemas.openxmlformats.org/officeDocument/2006/relationships/hyperlink" Target="https://kamaz.ru/production/serial/sedelnye-tyagachi/kamaz-65116-a4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Анисимов</dc:creator>
  <cp:lastModifiedBy>Алихан Калаев</cp:lastModifiedBy>
  <cp:revision>3</cp:revision>
  <cp:lastPrinted>2019-07-18T12:25:00Z</cp:lastPrinted>
  <dcterms:created xsi:type="dcterms:W3CDTF">2019-07-25T07:37:00Z</dcterms:created>
  <dcterms:modified xsi:type="dcterms:W3CDTF">2019-08-08T06:48:00Z</dcterms:modified>
</cp:coreProperties>
</file>