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E2" w:rsidRDefault="00443CE2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622A1D">
        <w:rPr>
          <w:bCs/>
          <w:sz w:val="28"/>
          <w:szCs w:val="28"/>
        </w:rPr>
        <w:t>19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622A1D">
        <w:rPr>
          <w:sz w:val="28"/>
          <w:szCs w:val="28"/>
        </w:rPr>
        <w:t>08</w:t>
      </w:r>
      <w:r w:rsidRPr="00737F95">
        <w:rPr>
          <w:sz w:val="28"/>
          <w:szCs w:val="28"/>
        </w:rPr>
        <w:t xml:space="preserve"> </w:t>
      </w:r>
      <w:r w:rsidR="00622A1D">
        <w:rPr>
          <w:sz w:val="28"/>
          <w:szCs w:val="28"/>
        </w:rPr>
        <w:t>ок</w:t>
      </w:r>
      <w:r w:rsidR="00737F95" w:rsidRPr="00737F95">
        <w:rPr>
          <w:sz w:val="28"/>
          <w:szCs w:val="28"/>
        </w:rPr>
        <w:t>тября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622A1D">
        <w:rPr>
          <w:bCs/>
          <w:iCs/>
          <w:sz w:val="28"/>
          <w:szCs w:val="28"/>
        </w:rPr>
        <w:t>08.10</w:t>
      </w:r>
      <w:r w:rsidR="00737F95" w:rsidRPr="00737F95">
        <w:rPr>
          <w:bCs/>
          <w:iCs/>
          <w:sz w:val="28"/>
          <w:szCs w:val="28"/>
        </w:rPr>
        <w:t xml:space="preserve">.2020 </w:t>
      </w:r>
      <w:r w:rsidR="00737F95" w:rsidRPr="00811735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622A1D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Дата составления протокола: 09</w:t>
      </w:r>
      <w:r w:rsidR="00FD2723" w:rsidRPr="00737F95">
        <w:rPr>
          <w:bCs/>
          <w:sz w:val="28"/>
          <w:szCs w:val="28"/>
        </w:rPr>
        <w:t xml:space="preserve"> </w:t>
      </w:r>
      <w:r w:rsidR="00811735">
        <w:rPr>
          <w:bCs/>
          <w:sz w:val="28"/>
          <w:szCs w:val="28"/>
        </w:rPr>
        <w:t>ок</w:t>
      </w:r>
      <w:r w:rsidR="00737F95" w:rsidRPr="00737F95">
        <w:rPr>
          <w:bCs/>
          <w:sz w:val="28"/>
          <w:szCs w:val="28"/>
        </w:rPr>
        <w:t>тября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4C6974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622A1D" w:rsidRPr="00622A1D" w:rsidRDefault="00622A1D" w:rsidP="00622A1D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rPr>
          <w:bCs/>
          <w:sz w:val="28"/>
          <w:szCs w:val="28"/>
        </w:rPr>
      </w:pPr>
      <w:r w:rsidRPr="00622A1D">
        <w:rPr>
          <w:bCs/>
          <w:sz w:val="28"/>
          <w:szCs w:val="28"/>
        </w:rPr>
        <w:t xml:space="preserve">Об итогах </w:t>
      </w:r>
      <w:proofErr w:type="spellStart"/>
      <w:r w:rsidRPr="00622A1D">
        <w:rPr>
          <w:bCs/>
          <w:sz w:val="28"/>
          <w:szCs w:val="28"/>
        </w:rPr>
        <w:t>энергосбытовой</w:t>
      </w:r>
      <w:proofErr w:type="spellEnd"/>
      <w:r w:rsidRPr="00622A1D">
        <w:rPr>
          <w:bCs/>
          <w:sz w:val="28"/>
          <w:szCs w:val="28"/>
        </w:rPr>
        <w:t xml:space="preserve"> деятельности Общества за 4 квартал 2019 года, в том числе о работе с дебиторской задолженностью.</w:t>
      </w:r>
    </w:p>
    <w:p w:rsidR="00622A1D" w:rsidRPr="00622A1D" w:rsidRDefault="00622A1D" w:rsidP="00622A1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bCs/>
          <w:sz w:val="28"/>
          <w:szCs w:val="28"/>
        </w:rPr>
      </w:pPr>
      <w:r w:rsidRPr="00622A1D">
        <w:rPr>
          <w:bCs/>
          <w:sz w:val="28"/>
          <w:szCs w:val="28"/>
        </w:rPr>
        <w:t xml:space="preserve">Об итогах </w:t>
      </w:r>
      <w:proofErr w:type="spellStart"/>
      <w:r w:rsidRPr="00622A1D">
        <w:rPr>
          <w:bCs/>
          <w:sz w:val="28"/>
          <w:szCs w:val="28"/>
        </w:rPr>
        <w:t>энергосбытовой</w:t>
      </w:r>
      <w:proofErr w:type="spellEnd"/>
      <w:r w:rsidRPr="00622A1D">
        <w:rPr>
          <w:bCs/>
          <w:sz w:val="28"/>
          <w:szCs w:val="28"/>
        </w:rPr>
        <w:t xml:space="preserve"> деятельности Общества за 1 квартал 2020 года, в том числе о работе с дебиторской задолженностью.</w:t>
      </w:r>
    </w:p>
    <w:p w:rsidR="00622A1D" w:rsidRPr="00622A1D" w:rsidRDefault="00622A1D" w:rsidP="00622A1D">
      <w:pPr>
        <w:numPr>
          <w:ilvl w:val="0"/>
          <w:numId w:val="14"/>
        </w:numPr>
        <w:contextualSpacing/>
        <w:rPr>
          <w:bCs/>
          <w:sz w:val="28"/>
          <w:szCs w:val="28"/>
        </w:rPr>
      </w:pPr>
      <w:r w:rsidRPr="00622A1D">
        <w:rPr>
          <w:bCs/>
          <w:sz w:val="28"/>
          <w:szCs w:val="28"/>
        </w:rPr>
        <w:t>О кредитной политике Общества за 1 квартал 2020 года.</w:t>
      </w:r>
    </w:p>
    <w:p w:rsidR="00622A1D" w:rsidRPr="00622A1D" w:rsidRDefault="00622A1D" w:rsidP="00622A1D">
      <w:pPr>
        <w:numPr>
          <w:ilvl w:val="0"/>
          <w:numId w:val="1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622A1D">
        <w:rPr>
          <w:bCs/>
          <w:sz w:val="28"/>
          <w:szCs w:val="28"/>
        </w:rPr>
        <w:t>О корректировке Плана закупок АО «</w:t>
      </w:r>
      <w:proofErr w:type="spellStart"/>
      <w:r w:rsidRPr="00622A1D">
        <w:rPr>
          <w:bCs/>
          <w:sz w:val="28"/>
          <w:szCs w:val="28"/>
        </w:rPr>
        <w:t>Чеченэнерго</w:t>
      </w:r>
      <w:proofErr w:type="spellEnd"/>
      <w:r w:rsidRPr="00622A1D">
        <w:rPr>
          <w:bCs/>
          <w:sz w:val="28"/>
          <w:szCs w:val="28"/>
        </w:rPr>
        <w:t>» на 2020 год.</w:t>
      </w:r>
    </w:p>
    <w:p w:rsidR="004C6974" w:rsidRDefault="004C6974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5B67E2" w:rsidRDefault="00C3335A" w:rsidP="00C823D6">
      <w:pPr>
        <w:contextualSpacing/>
        <w:jc w:val="both"/>
        <w:rPr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 1:</w:t>
      </w:r>
      <w:r w:rsidRPr="00C3335A">
        <w:rPr>
          <w:sz w:val="28"/>
          <w:szCs w:val="28"/>
        </w:rPr>
        <w:t xml:space="preserve"> </w:t>
      </w:r>
      <w:r w:rsidR="005B67E2" w:rsidRPr="005B67E2">
        <w:rPr>
          <w:sz w:val="28"/>
          <w:szCs w:val="28"/>
        </w:rPr>
        <w:t xml:space="preserve">Об итогах </w:t>
      </w:r>
      <w:proofErr w:type="spellStart"/>
      <w:r w:rsidR="005B67E2" w:rsidRPr="005B67E2">
        <w:rPr>
          <w:sz w:val="28"/>
          <w:szCs w:val="28"/>
        </w:rPr>
        <w:t>энергосбытовой</w:t>
      </w:r>
      <w:proofErr w:type="spellEnd"/>
      <w:r w:rsidR="005B67E2" w:rsidRPr="005B67E2">
        <w:rPr>
          <w:sz w:val="28"/>
          <w:szCs w:val="28"/>
        </w:rPr>
        <w:t xml:space="preserve"> деятельности Общества за 4 квартал 2019 года, в том числе о работе с дебиторской задолженностью.</w:t>
      </w:r>
    </w:p>
    <w:p w:rsidR="00F06D70" w:rsidRPr="00F06D70" w:rsidRDefault="00F06D70" w:rsidP="00C823D6">
      <w:pPr>
        <w:contextualSpacing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5B67E2" w:rsidRPr="005B67E2" w:rsidRDefault="005B67E2" w:rsidP="005B67E2">
      <w:pPr>
        <w:widowControl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5B67E2">
        <w:rPr>
          <w:rFonts w:eastAsia="MS Mincho"/>
          <w:sz w:val="28"/>
          <w:szCs w:val="28"/>
          <w:lang w:eastAsia="ja-JP"/>
        </w:rPr>
        <w:t>Принять к сведению</w:t>
      </w:r>
      <w:r w:rsidRPr="005B67E2">
        <w:rPr>
          <w:rFonts w:eastAsia="SimSun"/>
          <w:sz w:val="28"/>
          <w:szCs w:val="28"/>
        </w:rPr>
        <w:t xml:space="preserve"> </w:t>
      </w:r>
      <w:r w:rsidRPr="005B67E2">
        <w:rPr>
          <w:rFonts w:eastAsia="MS Mincho"/>
          <w:sz w:val="28"/>
          <w:szCs w:val="28"/>
          <w:lang w:eastAsia="ja-JP"/>
        </w:rPr>
        <w:t xml:space="preserve">отчет Единоличного исполнительного органа Общества об итогах </w:t>
      </w:r>
      <w:proofErr w:type="spellStart"/>
      <w:r w:rsidRPr="005B67E2">
        <w:rPr>
          <w:rFonts w:eastAsia="MS Mincho"/>
          <w:sz w:val="28"/>
          <w:szCs w:val="28"/>
          <w:lang w:eastAsia="ja-JP"/>
        </w:rPr>
        <w:t>энергосбытовой</w:t>
      </w:r>
      <w:proofErr w:type="spellEnd"/>
      <w:r w:rsidRPr="005B67E2">
        <w:rPr>
          <w:rFonts w:eastAsia="MS Mincho"/>
          <w:sz w:val="28"/>
          <w:szCs w:val="28"/>
          <w:lang w:eastAsia="ja-JP"/>
        </w:rPr>
        <w:t xml:space="preserve"> деятельности Общества за 4 квартал 2019 года, в том числе о работе с дебиторской задолженностью, согласно приложению № 1 к настоящему решению Совета директоров Общества.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lastRenderedPageBreak/>
        <w:t>«ВОЗДЕРЖАЛСЯ»: нет</w:t>
      </w:r>
    </w:p>
    <w:p w:rsidR="00FD2723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5B67E2" w:rsidRDefault="00C3335A" w:rsidP="005B67E2">
      <w:pPr>
        <w:jc w:val="both"/>
        <w:rPr>
          <w:bCs/>
          <w:color w:val="000000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№2:</w:t>
      </w:r>
      <w:r w:rsidRPr="00C3335A">
        <w:rPr>
          <w:b/>
          <w:bCs/>
          <w:color w:val="000000"/>
          <w:sz w:val="28"/>
          <w:szCs w:val="28"/>
        </w:rPr>
        <w:t xml:space="preserve"> </w:t>
      </w:r>
      <w:r w:rsidR="005B67E2" w:rsidRPr="005B67E2">
        <w:rPr>
          <w:bCs/>
          <w:color w:val="000000"/>
          <w:sz w:val="28"/>
          <w:szCs w:val="28"/>
        </w:rPr>
        <w:t xml:space="preserve">Об итогах </w:t>
      </w:r>
      <w:proofErr w:type="spellStart"/>
      <w:r w:rsidR="005B67E2" w:rsidRPr="005B67E2">
        <w:rPr>
          <w:bCs/>
          <w:color w:val="000000"/>
          <w:sz w:val="28"/>
          <w:szCs w:val="28"/>
        </w:rPr>
        <w:t>энергосбытовой</w:t>
      </w:r>
      <w:proofErr w:type="spellEnd"/>
      <w:r w:rsidR="005B67E2" w:rsidRPr="005B67E2">
        <w:rPr>
          <w:bCs/>
          <w:color w:val="000000"/>
          <w:sz w:val="28"/>
          <w:szCs w:val="28"/>
        </w:rPr>
        <w:t xml:space="preserve"> деятельности Общества за 1 квартал 2020 года, в том числе о работе с дебиторской задолженностью.</w:t>
      </w:r>
    </w:p>
    <w:p w:rsidR="00F06D70" w:rsidRPr="00F06D70" w:rsidRDefault="00F06D70" w:rsidP="005B67E2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1.</w:t>
      </w:r>
      <w:r w:rsidRPr="005B67E2">
        <w:rPr>
          <w:bCs/>
          <w:sz w:val="28"/>
          <w:szCs w:val="28"/>
        </w:rPr>
        <w:tab/>
        <w:t xml:space="preserve">Принять к сведению отчет Единоличного исполнительного органа Общества об итогах </w:t>
      </w:r>
      <w:proofErr w:type="spellStart"/>
      <w:r w:rsidRPr="005B67E2">
        <w:rPr>
          <w:bCs/>
          <w:sz w:val="28"/>
          <w:szCs w:val="28"/>
        </w:rPr>
        <w:t>энергосбытовой</w:t>
      </w:r>
      <w:proofErr w:type="spellEnd"/>
      <w:r w:rsidRPr="005B67E2">
        <w:rPr>
          <w:bCs/>
          <w:sz w:val="28"/>
          <w:szCs w:val="28"/>
        </w:rPr>
        <w:t xml:space="preserve"> деятельности Общества за 1 квартал </w:t>
      </w:r>
      <w:r w:rsidRPr="005B67E2">
        <w:rPr>
          <w:bCs/>
          <w:sz w:val="28"/>
          <w:szCs w:val="28"/>
        </w:rPr>
        <w:br/>
        <w:t>2020 года, в том числе о работе с дебиторской задолженностью, согласно приложению № 2 к настоящему решению Совета директоров Общества.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2.</w:t>
      </w:r>
      <w:r w:rsidRPr="005B67E2">
        <w:rPr>
          <w:bCs/>
          <w:sz w:val="28"/>
          <w:szCs w:val="28"/>
        </w:rPr>
        <w:tab/>
        <w:t>Отметить: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2.1.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>низкий уровень исполненных заявок на ограничение режима потребления электрической энергии, факт за первый квартал, без учета отозванных заявок, составил 14%;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2.2.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>рост убытка от продаж по сравнению с аналогичным периодом 2019 года на 193,6 млн. рублей;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2.3.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 xml:space="preserve">неисполнение плана собираемости платежей (в соответствии </w:t>
      </w:r>
      <w:r w:rsidRPr="005B67E2">
        <w:rPr>
          <w:bCs/>
          <w:sz w:val="28"/>
          <w:szCs w:val="28"/>
        </w:rPr>
        <w:br/>
        <w:t>с проектом бизнес-плана), факт 79,3% при плане 84,6%;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2.4.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>снижение уровня оплаты на ОРЭМ в с</w:t>
      </w:r>
      <w:r w:rsidR="00443CE2">
        <w:rPr>
          <w:bCs/>
          <w:sz w:val="28"/>
          <w:szCs w:val="28"/>
        </w:rPr>
        <w:t xml:space="preserve">равнении с прошлым годом на 9 </w:t>
      </w:r>
      <w:proofErr w:type="spellStart"/>
      <w:r w:rsidR="00443CE2">
        <w:rPr>
          <w:bCs/>
          <w:sz w:val="28"/>
          <w:szCs w:val="28"/>
        </w:rPr>
        <w:t>п.</w:t>
      </w:r>
      <w:r w:rsidRPr="005B67E2">
        <w:rPr>
          <w:bCs/>
          <w:sz w:val="28"/>
          <w:szCs w:val="28"/>
        </w:rPr>
        <w:t>п</w:t>
      </w:r>
      <w:proofErr w:type="spellEnd"/>
      <w:r w:rsidRPr="005B67E2">
        <w:rPr>
          <w:bCs/>
          <w:sz w:val="28"/>
          <w:szCs w:val="28"/>
        </w:rPr>
        <w:t>., факт 1 квартала 2020 г</w:t>
      </w:r>
      <w:r w:rsidR="00443CE2">
        <w:rPr>
          <w:bCs/>
          <w:sz w:val="28"/>
          <w:szCs w:val="28"/>
        </w:rPr>
        <w:t>ода</w:t>
      </w:r>
      <w:r w:rsidRPr="005B67E2">
        <w:rPr>
          <w:bCs/>
          <w:sz w:val="28"/>
          <w:szCs w:val="28"/>
        </w:rPr>
        <w:t xml:space="preserve"> составил 60%.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3.</w:t>
      </w:r>
      <w:r w:rsidRPr="005B67E2">
        <w:rPr>
          <w:bCs/>
          <w:sz w:val="28"/>
          <w:szCs w:val="28"/>
        </w:rPr>
        <w:tab/>
        <w:t>Единоличному исполнительному органу АО «</w:t>
      </w:r>
      <w:proofErr w:type="spellStart"/>
      <w:r w:rsidRPr="005B67E2">
        <w:rPr>
          <w:bCs/>
          <w:sz w:val="28"/>
          <w:szCs w:val="28"/>
        </w:rPr>
        <w:t>Чеченэнерго</w:t>
      </w:r>
      <w:proofErr w:type="spellEnd"/>
      <w:r w:rsidRPr="005B67E2">
        <w:rPr>
          <w:bCs/>
          <w:sz w:val="28"/>
          <w:szCs w:val="28"/>
        </w:rPr>
        <w:t>» обеспечить: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3.1.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>привлечение к дисциплинарной ответственности лиц, ответственных за неисполнение указанных показателей;</w:t>
      </w:r>
    </w:p>
    <w:p w:rsidR="005B67E2" w:rsidRPr="005B67E2" w:rsidRDefault="005B67E2" w:rsidP="005B67E2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7E2">
        <w:rPr>
          <w:bCs/>
          <w:sz w:val="28"/>
          <w:szCs w:val="28"/>
        </w:rPr>
        <w:t>3.2.</w:t>
      </w:r>
      <w:r w:rsidRPr="005B67E2">
        <w:rPr>
          <w:bCs/>
          <w:sz w:val="28"/>
          <w:szCs w:val="28"/>
        </w:rPr>
        <w:tab/>
      </w:r>
      <w:r w:rsidRPr="005B67E2">
        <w:rPr>
          <w:bCs/>
          <w:sz w:val="28"/>
          <w:szCs w:val="28"/>
        </w:rPr>
        <w:tab/>
        <w:t>исполнение плановых показателей деятельности Общества по итогам 1 полугодия 2020 г</w:t>
      </w:r>
      <w:r w:rsidR="00443CE2">
        <w:rPr>
          <w:bCs/>
          <w:sz w:val="28"/>
          <w:szCs w:val="28"/>
        </w:rPr>
        <w:t>ода</w:t>
      </w:r>
      <w:r w:rsidRPr="005B67E2">
        <w:rPr>
          <w:bCs/>
          <w:sz w:val="28"/>
          <w:szCs w:val="28"/>
        </w:rPr>
        <w:t>, 3 квартал</w:t>
      </w:r>
      <w:r w:rsidR="00D575F5">
        <w:rPr>
          <w:bCs/>
          <w:sz w:val="28"/>
          <w:szCs w:val="28"/>
        </w:rPr>
        <w:t>а</w:t>
      </w:r>
      <w:r w:rsidRPr="005B67E2">
        <w:rPr>
          <w:bCs/>
          <w:sz w:val="28"/>
          <w:szCs w:val="28"/>
        </w:rPr>
        <w:t xml:space="preserve"> 2020 г</w:t>
      </w:r>
      <w:r w:rsidR="00443CE2">
        <w:rPr>
          <w:bCs/>
          <w:sz w:val="28"/>
          <w:szCs w:val="28"/>
        </w:rPr>
        <w:t>ода</w:t>
      </w:r>
      <w:r w:rsidRPr="005B67E2">
        <w:rPr>
          <w:bCs/>
          <w:sz w:val="28"/>
          <w:szCs w:val="28"/>
        </w:rPr>
        <w:t xml:space="preserve"> и 2020 г</w:t>
      </w:r>
      <w:r w:rsidR="00443CE2">
        <w:rPr>
          <w:bCs/>
          <w:sz w:val="28"/>
          <w:szCs w:val="28"/>
        </w:rPr>
        <w:t>од</w:t>
      </w:r>
      <w:r w:rsidR="00D575F5">
        <w:rPr>
          <w:bCs/>
          <w:sz w:val="28"/>
          <w:szCs w:val="28"/>
        </w:rPr>
        <w:t>а</w:t>
      </w:r>
      <w:bookmarkStart w:id="0" w:name="_GoBack"/>
      <w:bookmarkEnd w:id="0"/>
      <w:r w:rsidRPr="005B67E2">
        <w:rPr>
          <w:bCs/>
          <w:sz w:val="28"/>
          <w:szCs w:val="28"/>
        </w:rPr>
        <w:t xml:space="preserve"> в целом.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9845CD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F06D70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Default="00443CE2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Default="00C3335A" w:rsidP="007D694A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</w:t>
      </w:r>
      <w:r w:rsidRPr="00C3335A">
        <w:rPr>
          <w:sz w:val="28"/>
          <w:szCs w:val="28"/>
        </w:rPr>
        <w:t>3:</w:t>
      </w:r>
      <w:r w:rsidRPr="00C3335A">
        <w:rPr>
          <w:b/>
          <w:sz w:val="28"/>
          <w:szCs w:val="28"/>
        </w:rPr>
        <w:t xml:space="preserve"> </w:t>
      </w:r>
      <w:r w:rsidR="00443CE2" w:rsidRPr="00443CE2">
        <w:rPr>
          <w:sz w:val="28"/>
          <w:szCs w:val="28"/>
        </w:rPr>
        <w:t>О кредитной политике Общества за 1 квартал 2020 года.</w:t>
      </w:r>
    </w:p>
    <w:p w:rsidR="00C3335A" w:rsidRPr="00F06D70" w:rsidRDefault="00C3335A" w:rsidP="007D694A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443CE2" w:rsidRPr="00443CE2" w:rsidRDefault="00443CE2" w:rsidP="00443CE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443CE2">
        <w:rPr>
          <w:bCs/>
          <w:iCs/>
          <w:sz w:val="28"/>
          <w:szCs w:val="28"/>
        </w:rPr>
        <w:t>Принять к сведению отчет Единоличного исполнительного органа Общества о кредитной политике за 1 квартал 2020 года согласно приложению  № 3 к настоящему решению Совета директоров Общества.</w:t>
      </w:r>
    </w:p>
    <w:p w:rsidR="00443CE2" w:rsidRPr="00443CE2" w:rsidRDefault="00443CE2" w:rsidP="00443CE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443CE2">
        <w:rPr>
          <w:bCs/>
          <w:iCs/>
          <w:sz w:val="28"/>
          <w:szCs w:val="28"/>
        </w:rPr>
        <w:t>Отметить превышение максимально допустимых лимитов по состоянию на 31.03.2020.</w:t>
      </w:r>
    </w:p>
    <w:p w:rsidR="00443CE2" w:rsidRPr="00443CE2" w:rsidRDefault="00443CE2" w:rsidP="00443CE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443CE2">
        <w:rPr>
          <w:bCs/>
          <w:iCs/>
          <w:sz w:val="28"/>
          <w:szCs w:val="28"/>
        </w:rPr>
        <w:t>Поручить Единоличному исполнительному органу Общества обеспечить выполнение требований Положения о кредитной политике, утвержденного Советом директоров Общества.</w:t>
      </w:r>
    </w:p>
    <w:p w:rsidR="00C3335A" w:rsidRPr="00327EA2" w:rsidRDefault="00C3335A" w:rsidP="00C3335A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lastRenderedPageBreak/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443CE2" w:rsidRDefault="00443CE2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Default="00443CE2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291BE6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Вопрос № 4</w:t>
      </w:r>
      <w:r w:rsidRPr="00443CE2">
        <w:rPr>
          <w:sz w:val="28"/>
          <w:szCs w:val="28"/>
        </w:rPr>
        <w:t xml:space="preserve">: </w:t>
      </w:r>
      <w:r w:rsidR="00291BE6" w:rsidRPr="00291BE6">
        <w:rPr>
          <w:sz w:val="28"/>
          <w:szCs w:val="28"/>
        </w:rPr>
        <w:t>О корректировке Плана закупок АО «</w:t>
      </w:r>
      <w:proofErr w:type="spellStart"/>
      <w:r w:rsidR="00291BE6" w:rsidRPr="00291BE6">
        <w:rPr>
          <w:sz w:val="28"/>
          <w:szCs w:val="28"/>
        </w:rPr>
        <w:t>Чеченэнерго</w:t>
      </w:r>
      <w:proofErr w:type="spellEnd"/>
      <w:r w:rsidR="00291BE6" w:rsidRPr="00291BE6">
        <w:rPr>
          <w:sz w:val="28"/>
          <w:szCs w:val="28"/>
        </w:rPr>
        <w:t>» на 2020 год.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Решение:</w:t>
      </w:r>
    </w:p>
    <w:p w:rsidR="00443CE2" w:rsidRPr="00443CE2" w:rsidRDefault="00443CE2" w:rsidP="00443CE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3CE2">
        <w:rPr>
          <w:rFonts w:eastAsia="Calibri"/>
          <w:sz w:val="28"/>
          <w:szCs w:val="28"/>
        </w:rPr>
        <w:t>Утвердить корректировку Плана закупок АО «</w:t>
      </w:r>
      <w:proofErr w:type="spellStart"/>
      <w:r w:rsidRPr="00443CE2">
        <w:rPr>
          <w:rFonts w:eastAsia="Calibri"/>
          <w:sz w:val="28"/>
          <w:szCs w:val="28"/>
        </w:rPr>
        <w:t>Чеченэнерго</w:t>
      </w:r>
      <w:proofErr w:type="spellEnd"/>
      <w:r w:rsidRPr="00443CE2">
        <w:rPr>
          <w:rFonts w:eastAsia="Calibri"/>
          <w:sz w:val="28"/>
          <w:szCs w:val="28"/>
        </w:rPr>
        <w:t xml:space="preserve">» на 2020 год, превышающую 10% от утверждённого Плана закупок, согласно приложениям </w:t>
      </w:r>
      <w:r w:rsidRPr="00443CE2">
        <w:rPr>
          <w:rFonts w:eastAsia="Calibri"/>
          <w:sz w:val="28"/>
          <w:szCs w:val="28"/>
        </w:rPr>
        <w:br/>
        <w:t>№№ 4 и 5 к настоящему решению Совета директоров Общества.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Голосовали «ЗА»: </w:t>
      </w:r>
      <w:proofErr w:type="spellStart"/>
      <w:r w:rsidRPr="00443CE2">
        <w:rPr>
          <w:sz w:val="28"/>
          <w:szCs w:val="28"/>
        </w:rPr>
        <w:t>Докуев</w:t>
      </w:r>
      <w:proofErr w:type="spellEnd"/>
      <w:r w:rsidRPr="00443CE2">
        <w:rPr>
          <w:sz w:val="28"/>
          <w:szCs w:val="28"/>
        </w:rPr>
        <w:t xml:space="preserve"> Р.С.-Э., </w:t>
      </w:r>
      <w:proofErr w:type="spellStart"/>
      <w:r w:rsidRPr="00443CE2">
        <w:rPr>
          <w:sz w:val="28"/>
          <w:szCs w:val="28"/>
        </w:rPr>
        <w:t>Подлуцкий</w:t>
      </w:r>
      <w:proofErr w:type="spellEnd"/>
      <w:r w:rsidRPr="00443CE2">
        <w:rPr>
          <w:sz w:val="28"/>
          <w:szCs w:val="28"/>
        </w:rPr>
        <w:t xml:space="preserve"> С.В., Пудовкин А.Н.,         Рожков В.В., </w:t>
      </w:r>
      <w:proofErr w:type="spellStart"/>
      <w:r w:rsidRPr="00443CE2">
        <w:rPr>
          <w:sz w:val="28"/>
          <w:szCs w:val="28"/>
        </w:rPr>
        <w:t>Шаптукаев</w:t>
      </w:r>
      <w:proofErr w:type="spellEnd"/>
      <w:r w:rsidRPr="00443CE2">
        <w:rPr>
          <w:sz w:val="28"/>
          <w:szCs w:val="28"/>
        </w:rPr>
        <w:t xml:space="preserve"> Р.Р., Амалиев М.Т.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«ПРОТИВ»:  нет  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«ВОЗДЕРЖАЛСЯ»: нет</w:t>
      </w:r>
    </w:p>
    <w:p w:rsid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 принято единогласно.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731"/>
        <w:gridCol w:w="7052"/>
      </w:tblGrid>
      <w:tr w:rsidR="00FD2723" w:rsidRPr="00327EA2" w:rsidTr="00443CE2">
        <w:trPr>
          <w:trHeight w:val="993"/>
          <w:jc w:val="center"/>
        </w:trPr>
        <w:tc>
          <w:tcPr>
            <w:tcW w:w="2731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443CE2" w:rsidP="001F4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1F4AE7" w:rsidRPr="00327EA2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, 5</w:t>
            </w:r>
            <w:r w:rsidR="001F4AE7" w:rsidRPr="00327EA2">
              <w:rPr>
                <w:sz w:val="28"/>
                <w:szCs w:val="28"/>
              </w:rPr>
              <w:t xml:space="preserve"> </w:t>
            </w:r>
            <w:r w:rsidR="001F4AE7"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443CE2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  <w:r w:rsidR="00BA6246" w:rsidRPr="00327EA2">
              <w:rPr>
                <w:sz w:val="28"/>
                <w:szCs w:val="28"/>
              </w:rPr>
              <w:t xml:space="preserve"> </w:t>
            </w:r>
            <w:r w:rsidR="001F4AE7"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327EA2" w:rsidRDefault="00443CE2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43CE2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об итогах </w:t>
            </w:r>
            <w:proofErr w:type="spellStart"/>
            <w:r w:rsidRPr="00443CE2">
              <w:rPr>
                <w:rFonts w:eastAsia="Calibri"/>
                <w:sz w:val="28"/>
                <w:szCs w:val="28"/>
              </w:rPr>
              <w:t>энергосбытовой</w:t>
            </w:r>
            <w:proofErr w:type="spellEnd"/>
            <w:r w:rsidRPr="00443CE2">
              <w:rPr>
                <w:rFonts w:eastAsia="Calibri"/>
                <w:sz w:val="28"/>
                <w:szCs w:val="28"/>
              </w:rPr>
              <w:t xml:space="preserve"> деятельности Общества за 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Pr="00443CE2">
              <w:rPr>
                <w:rFonts w:eastAsia="Calibri"/>
                <w:sz w:val="28"/>
                <w:szCs w:val="28"/>
              </w:rPr>
              <w:t>4 квартал 2019 года, в том числе о работе с дебиторской задолженностью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443CE2" w:rsidP="00C3335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43CE2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об итогах </w:t>
            </w:r>
            <w:proofErr w:type="spellStart"/>
            <w:r w:rsidRPr="00443CE2">
              <w:rPr>
                <w:rFonts w:eastAsia="Calibri"/>
                <w:sz w:val="28"/>
                <w:szCs w:val="28"/>
              </w:rPr>
              <w:t>энергосбытовой</w:t>
            </w:r>
            <w:proofErr w:type="spellEnd"/>
            <w:r w:rsidRPr="00443CE2">
              <w:rPr>
                <w:rFonts w:eastAsia="Calibri"/>
                <w:sz w:val="28"/>
                <w:szCs w:val="28"/>
              </w:rPr>
              <w:t xml:space="preserve"> деятельности Общества за </w:t>
            </w:r>
            <w:r>
              <w:rPr>
                <w:rFonts w:eastAsia="Calibri"/>
                <w:sz w:val="28"/>
                <w:szCs w:val="28"/>
              </w:rPr>
              <w:t xml:space="preserve">             1</w:t>
            </w:r>
            <w:r w:rsidRPr="00443CE2">
              <w:rPr>
                <w:rFonts w:eastAsia="Calibri"/>
                <w:sz w:val="28"/>
                <w:szCs w:val="28"/>
              </w:rPr>
              <w:t xml:space="preserve"> квартал 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443CE2">
              <w:rPr>
                <w:rFonts w:eastAsia="Calibri"/>
                <w:sz w:val="28"/>
                <w:szCs w:val="28"/>
              </w:rPr>
              <w:t xml:space="preserve"> года, в том числе о работе с дебиторской задолженностью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443CE2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43CE2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кредитной политике за 1 квартал 2020 года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443CE2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корректировка</w:t>
            </w:r>
            <w:r w:rsidRPr="00443CE2">
              <w:rPr>
                <w:rFonts w:eastAsia="Calibri"/>
                <w:sz w:val="28"/>
                <w:szCs w:val="28"/>
              </w:rPr>
              <w:t xml:space="preserve"> Плана закупок АО «</w:t>
            </w:r>
            <w:proofErr w:type="spellStart"/>
            <w:r w:rsidRPr="00443CE2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443CE2">
              <w:rPr>
                <w:rFonts w:eastAsia="Calibri"/>
                <w:sz w:val="28"/>
                <w:szCs w:val="28"/>
              </w:rPr>
              <w:t>» на 2020 год</w:t>
            </w:r>
            <w:r w:rsidR="001F4AE7"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443CE2">
      <w:footerReference w:type="default" r:id="rId9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88" w:rsidRDefault="00F07888" w:rsidP="00595CEE">
      <w:r>
        <w:separator/>
      </w:r>
    </w:p>
  </w:endnote>
  <w:endnote w:type="continuationSeparator" w:id="0">
    <w:p w:rsidR="00F07888" w:rsidRDefault="00F0788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F5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88" w:rsidRDefault="00F07888" w:rsidP="00595CEE">
      <w:r>
        <w:separator/>
      </w:r>
    </w:p>
  </w:footnote>
  <w:footnote w:type="continuationSeparator" w:id="0">
    <w:p w:rsidR="00F07888" w:rsidRDefault="00F0788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E234B"/>
    <w:rsid w:val="000F64FE"/>
    <w:rsid w:val="001164AF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D0DE5"/>
    <w:rsid w:val="002E161A"/>
    <w:rsid w:val="002E75DB"/>
    <w:rsid w:val="002F63E0"/>
    <w:rsid w:val="003103C6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19AB"/>
    <w:rsid w:val="00416592"/>
    <w:rsid w:val="0044387D"/>
    <w:rsid w:val="00443CE2"/>
    <w:rsid w:val="00445364"/>
    <w:rsid w:val="0045150B"/>
    <w:rsid w:val="0045182A"/>
    <w:rsid w:val="00457160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600133"/>
    <w:rsid w:val="00602F16"/>
    <w:rsid w:val="00606DFC"/>
    <w:rsid w:val="006132FC"/>
    <w:rsid w:val="00622A1D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1D3"/>
    <w:rsid w:val="00717A26"/>
    <w:rsid w:val="00720044"/>
    <w:rsid w:val="00726D15"/>
    <w:rsid w:val="00733126"/>
    <w:rsid w:val="00737F95"/>
    <w:rsid w:val="00741A0D"/>
    <w:rsid w:val="00757870"/>
    <w:rsid w:val="00763627"/>
    <w:rsid w:val="0077419E"/>
    <w:rsid w:val="00792318"/>
    <w:rsid w:val="007938FF"/>
    <w:rsid w:val="007A445E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91DB0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D109C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D0E19"/>
    <w:rsid w:val="00CD33CC"/>
    <w:rsid w:val="00CE1008"/>
    <w:rsid w:val="00CE4518"/>
    <w:rsid w:val="00CF30E3"/>
    <w:rsid w:val="00CF340C"/>
    <w:rsid w:val="00D16AD9"/>
    <w:rsid w:val="00D40879"/>
    <w:rsid w:val="00D46844"/>
    <w:rsid w:val="00D575F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07888"/>
    <w:rsid w:val="00F17865"/>
    <w:rsid w:val="00F21F40"/>
    <w:rsid w:val="00F21FD9"/>
    <w:rsid w:val="00F35352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02C3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2020-10-12T08:57:00Z</dcterms:modified>
</cp:coreProperties>
</file>